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54_3907471184"/>
      <w:bookmarkStart w:id="1" w:name="__DdeLink__512_3336615272"/>
      <w:bookmarkEnd w:id="1"/>
      <w:r>
        <w:rPr>
          <w:color w:val="auto"/>
          <w:sz w:val="24"/>
          <w:szCs w:val="24"/>
        </w:rPr>
        <w:t>Принят на педагогическом                                                 Утверждаю:</w:t>
      </w:r>
    </w:p>
    <w:p>
      <w:pPr>
        <w:pStyle w:val="Normal"/>
        <w:spacing w:before="0" w:after="0"/>
        <w:rPr/>
      </w:pPr>
      <w:r>
        <w:rPr>
          <w:color w:val="auto"/>
          <w:sz w:val="24"/>
          <w:szCs w:val="24"/>
        </w:rPr>
        <w:t>совете МБДОУ Васильевский                                            Чудопалова Е.П.</w:t>
      </w:r>
    </w:p>
    <w:p>
      <w:pPr>
        <w:pStyle w:val="Normal"/>
        <w:spacing w:before="0" w:after="0"/>
        <w:rPr/>
      </w:pPr>
      <w:r>
        <w:rPr>
          <w:color w:val="auto"/>
          <w:sz w:val="24"/>
          <w:szCs w:val="24"/>
        </w:rPr>
        <w:t xml:space="preserve">детский сад                                                                           заведующий МБДОУ </w:t>
      </w:r>
    </w:p>
    <w:p>
      <w:pPr>
        <w:pStyle w:val="Normal"/>
        <w:spacing w:before="0" w:after="0"/>
        <w:rPr/>
      </w:pPr>
      <w:r>
        <w:rPr>
          <w:color w:val="auto"/>
          <w:sz w:val="24"/>
          <w:szCs w:val="24"/>
        </w:rPr>
        <w:t xml:space="preserve">Протокол от 28.08.2019г №3                                               Васильевский детский  сад         </w:t>
      </w:r>
    </w:p>
    <w:p>
      <w:pPr>
        <w:pStyle w:val="Normal"/>
        <w:spacing w:before="0" w:after="0"/>
        <w:rPr/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</w:t>
      </w:r>
      <w:r>
        <w:rPr>
          <w:color w:val="auto"/>
          <w:sz w:val="24"/>
          <w:szCs w:val="24"/>
        </w:rPr>
        <w:t>Приказ от 28.08.2019г №</w:t>
      </w:r>
      <w:r>
        <w:rPr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 xml:space="preserve">                 </w:t>
      </w:r>
      <w:bookmarkEnd w:id="0"/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  <w:bookmarkStart w:id="2" w:name="__DdeLink__512_33366152721"/>
      <w:bookmarkStart w:id="3" w:name="__DdeLink__512_33366152721"/>
      <w:bookmarkEnd w:id="3"/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/>
      </w:pPr>
      <w:r>
        <w:rPr>
          <w:rFonts w:eastAsia="Gabriola"/>
          <w:b/>
          <w:bCs/>
          <w:sz w:val="28"/>
          <w:szCs w:val="28"/>
        </w:rPr>
        <w:t>Порядок оформления возникновения, приостановления и прекращения отношений между муниципальным бюджетным</w:t>
      </w:r>
    </w:p>
    <w:p>
      <w:pPr>
        <w:pStyle w:val="Normal"/>
        <w:spacing w:lineRule="exact" w:line="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180"/>
        <w:ind w:left="2020" w:right="1586" w:hanging="349"/>
        <w:jc w:val="center"/>
        <w:rPr/>
      </w:pPr>
      <w:r>
        <w:rPr>
          <w:rFonts w:eastAsia="Gabriola"/>
          <w:b/>
          <w:bCs/>
          <w:sz w:val="28"/>
          <w:szCs w:val="28"/>
        </w:rPr>
        <w:t xml:space="preserve">дошкольным образовательным учреждением Васильевский детский сад </w:t>
      </w:r>
    </w:p>
    <w:p>
      <w:pPr>
        <w:pStyle w:val="Normal"/>
        <w:spacing w:lineRule="exact" w:line="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"/>
        </w:numPr>
        <w:tabs>
          <w:tab w:val="clear" w:pos="709"/>
          <w:tab w:val="left" w:pos="1960" w:leader="none"/>
        </w:tabs>
        <w:spacing w:lineRule="auto" w:line="180"/>
        <w:ind w:left="2080" w:right="1546" w:hanging="346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>родителями (законными представителями) несовершеннолетних воспитанников</w:t>
      </w:r>
    </w:p>
    <w:tbl>
      <w:tblPr>
        <w:tblW w:w="8835" w:type="dxa"/>
        <w:jc w:val="left"/>
        <w:tblInd w:w="165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32"/>
        <w:gridCol w:w="435"/>
        <w:gridCol w:w="1724"/>
        <w:gridCol w:w="1"/>
        <w:gridCol w:w="417"/>
        <w:gridCol w:w="2"/>
        <w:gridCol w:w="315"/>
        <w:gridCol w:w="1"/>
        <w:gridCol w:w="120"/>
        <w:gridCol w:w="1"/>
        <w:gridCol w:w="1198"/>
        <w:gridCol w:w="1"/>
        <w:gridCol w:w="225"/>
        <w:gridCol w:w="2"/>
        <w:gridCol w:w="327"/>
        <w:gridCol w:w="2"/>
        <w:gridCol w:w="59"/>
        <w:gridCol w:w="1"/>
        <w:gridCol w:w="538"/>
        <w:gridCol w:w="2"/>
        <w:gridCol w:w="164"/>
        <w:gridCol w:w="345"/>
        <w:gridCol w:w="90"/>
        <w:gridCol w:w="1110"/>
        <w:gridCol w:w="209"/>
        <w:gridCol w:w="346"/>
        <w:gridCol w:w="136"/>
        <w:gridCol w:w="1"/>
        <w:gridCol w:w="30"/>
      </w:tblGrid>
      <w:tr>
        <w:trPr>
          <w:trHeight w:val="405" w:hRule="atLeast"/>
        </w:trPr>
        <w:tc>
          <w:tcPr>
            <w:tcW w:w="3192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rFonts w:ascii="Gabriola" w:hAnsi="Gabriola" w:eastAsia="Gabriola" w:cs="Gabriola"/>
              </w:rPr>
            </w:pPr>
            <w:r>
              <w:rPr>
                <w:rFonts w:eastAsia="Gabriola" w:cs="Gabriola" w:ascii="Gabriola" w:hAnsi="Gabriola"/>
              </w:rPr>
            </w:r>
          </w:p>
        </w:tc>
        <w:tc>
          <w:tcPr>
            <w:tcW w:w="4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41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ind w:left="480" w:hanging="0"/>
              <w:rPr>
                <w:rFonts w:ascii="Gabriola" w:hAnsi="Gabriola" w:eastAsia="Gabriola" w:cs="Gabriola"/>
              </w:rPr>
            </w:pPr>
            <w:r>
              <w:rPr>
                <w:rFonts w:eastAsia="Gabriola" w:cs="Gabriola" w:ascii="Gabriola" w:hAnsi="Gabriola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4" w:hRule="atLeast"/>
        </w:trPr>
        <w:tc>
          <w:tcPr>
            <w:tcW w:w="3192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rPr>
                <w:rFonts w:ascii="Gabriola" w:hAnsi="Gabriola" w:eastAsia="Gabriola" w:cs="Gabriola"/>
                <w:sz w:val="19"/>
                <w:szCs w:val="19"/>
              </w:rPr>
            </w:pPr>
            <w:r>
              <w:rPr>
                <w:rFonts w:eastAsia="Gabriola" w:cs="Gabriola" w:ascii="Gabriola" w:hAnsi="Gabriola"/>
                <w:sz w:val="19"/>
                <w:szCs w:val="19"/>
              </w:rPr>
            </w:r>
          </w:p>
        </w:tc>
        <w:tc>
          <w:tcPr>
            <w:tcW w:w="4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41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480" w:hanging="0"/>
              <w:rPr>
                <w:rFonts w:ascii="Gabriola" w:hAnsi="Gabriola" w:eastAsia="Gabriola" w:cs="Gabriola"/>
                <w:sz w:val="19"/>
                <w:szCs w:val="19"/>
              </w:rPr>
            </w:pPr>
            <w:r>
              <w:rPr>
                <w:rFonts w:eastAsia="Gabriola" w:cs="Gabriola" w:ascii="Gabriola" w:hAnsi="Gabriola"/>
                <w:sz w:val="19"/>
                <w:szCs w:val="19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3192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72"/>
              <w:rPr>
                <w:rFonts w:ascii="Gabriola" w:hAnsi="Gabriola" w:eastAsia="Gabriola" w:cs="Gabriola"/>
                <w:sz w:val="19"/>
                <w:szCs w:val="19"/>
              </w:rPr>
            </w:pPr>
            <w:r>
              <w:rPr>
                <w:rFonts w:eastAsia="Gabriola" w:cs="Gabriola" w:ascii="Gabriola" w:hAnsi="Gabriola"/>
                <w:sz w:val="19"/>
                <w:szCs w:val="19"/>
              </w:rPr>
            </w:r>
          </w:p>
        </w:tc>
        <w:tc>
          <w:tcPr>
            <w:tcW w:w="4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56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exact" w:line="272"/>
              <w:ind w:left="420" w:hanging="0"/>
              <w:rPr>
                <w:rFonts w:ascii="Gabriola" w:hAnsi="Gabriola" w:eastAsia="Gabriola" w:cs="Gabriola"/>
                <w:sz w:val="19"/>
                <w:szCs w:val="19"/>
              </w:rPr>
            </w:pPr>
            <w:r>
              <w:rPr>
                <w:rFonts w:eastAsia="Gabriola" w:cs="Gabriola" w:ascii="Gabriola" w:hAnsi="Gabriola"/>
                <w:sz w:val="19"/>
                <w:szCs w:val="19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3192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30"/>
              <w:rPr>
                <w:rFonts w:ascii="Gabriola" w:hAnsi="Gabriola" w:eastAsia="Gabriola" w:cs="Gabriola"/>
                <w:sz w:val="16"/>
                <w:szCs w:val="16"/>
              </w:rPr>
            </w:pPr>
            <w:r>
              <w:rPr>
                <w:rFonts w:eastAsia="Gabriola" w:cs="Gabriola" w:ascii="Gabriola" w:hAnsi="Gabriola"/>
                <w:sz w:val="16"/>
                <w:szCs w:val="16"/>
              </w:rPr>
            </w:r>
          </w:p>
        </w:tc>
        <w:tc>
          <w:tcPr>
            <w:tcW w:w="4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756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rPr>
                <w:rFonts w:ascii="Gabriola" w:hAnsi="Gabriola" w:eastAsia="Gabriola" w:cs="Gabriola"/>
              </w:rPr>
            </w:pPr>
            <w:r>
              <w:rPr>
                <w:rFonts w:eastAsia="Gabriola" w:cs="Gabriola" w:ascii="Gabriola" w:hAnsi="Gabriola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32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724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1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6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9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5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1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6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36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4" w:hRule="atLeast"/>
        </w:trPr>
        <w:tc>
          <w:tcPr>
            <w:tcW w:w="3192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53"/>
              <w:rPr>
                <w:rFonts w:ascii="Gabriola" w:hAnsi="Gabriola" w:eastAsia="Gabriola" w:cs="Gabriola"/>
                <w:sz w:val="18"/>
                <w:szCs w:val="18"/>
              </w:rPr>
            </w:pPr>
            <w:r>
              <w:rPr>
                <w:rFonts w:eastAsia="Gabriola" w:cs="Gabriola" w:ascii="Gabriola" w:hAnsi="Gabriola"/>
                <w:sz w:val="18"/>
                <w:szCs w:val="18"/>
              </w:rPr>
            </w:r>
          </w:p>
        </w:tc>
        <w:tc>
          <w:tcPr>
            <w:tcW w:w="5612" w:type="dxa"/>
            <w:gridSpan w:val="24"/>
            <w:tcBorders/>
            <w:shd w:fill="auto" w:val="clear"/>
            <w:vAlign w:val="bottom"/>
          </w:tcPr>
          <w:p>
            <w:pPr>
              <w:pStyle w:val="Normal"/>
              <w:spacing w:lineRule="exact" w:line="253"/>
              <w:ind w:left="300" w:hanging="0"/>
              <w:rPr>
                <w:rFonts w:ascii="Gabriola" w:hAnsi="Gabriola" w:eastAsia="Gabriola" w:cs="Gabriola"/>
                <w:sz w:val="18"/>
                <w:szCs w:val="18"/>
              </w:rPr>
            </w:pPr>
            <w:r>
              <w:rPr>
                <w:rFonts w:eastAsia="Gabriola" w:cs="Gabriola" w:ascii="Gabriola" w:hAnsi="Gabriola"/>
                <w:sz w:val="18"/>
                <w:szCs w:val="18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2" w:hRule="atLeast"/>
        </w:trPr>
        <w:tc>
          <w:tcPr>
            <w:tcW w:w="3192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52"/>
              <w:rPr>
                <w:rFonts w:ascii="Gabriola" w:hAnsi="Gabriola" w:eastAsia="Gabriola" w:cs="Gabriola"/>
                <w:sz w:val="18"/>
                <w:szCs w:val="18"/>
              </w:rPr>
            </w:pPr>
            <w:r>
              <w:rPr>
                <w:rFonts w:eastAsia="Gabriola" w:cs="Gabriola" w:ascii="Gabriola" w:hAnsi="Gabriola"/>
                <w:sz w:val="18"/>
                <w:szCs w:val="18"/>
              </w:rPr>
            </w:r>
          </w:p>
        </w:tc>
        <w:tc>
          <w:tcPr>
            <w:tcW w:w="4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2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401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rFonts w:ascii="Gabriola" w:hAnsi="Gabriola" w:eastAsia="Gabriola" w:cs="Gabriola"/>
              </w:rPr>
            </w:pPr>
            <w:r>
              <w:rPr>
                <w:rFonts w:eastAsia="Gabriola" w:cs="Gabriola" w:ascii="Gabriola" w:hAnsi="Gabriola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103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1032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724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1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6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3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5" w:type="dxa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10" w:type="dxa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6" w:type="dxa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36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ind w:right="-259" w:hanging="0"/>
        <w:jc w:val="center"/>
        <w:rPr/>
      </w:pPr>
      <w:r>
        <w:rPr>
          <w:rFonts w:eastAsia="Gabriola"/>
          <w:b/>
          <w:bCs/>
          <w:sz w:val="24"/>
          <w:szCs w:val="24"/>
        </w:rPr>
        <w:t>1.Общие положения</w:t>
      </w:r>
    </w:p>
    <w:p>
      <w:pPr>
        <w:pStyle w:val="Normal"/>
        <w:spacing w:lineRule="exact" w:line="2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40" w:hanging="0"/>
        <w:jc w:val="both"/>
        <w:rPr/>
      </w:pPr>
      <w:r>
        <w:rPr>
          <w:rFonts w:eastAsia="Gabriola"/>
          <w:sz w:val="24"/>
          <w:szCs w:val="24"/>
        </w:rPr>
        <w:t>1.1. Настоящий локальный нормативный акт регулирует порядок оформления возникновения, и прекращения образовательных отношений между Муниципальным бюджетным дошкольным образовательным учреждением Васильевский детский сад (далее – Учреждение) и родителями (законными представителями) воспитанников (далее – Порядок).</w:t>
      </w:r>
    </w:p>
    <w:p>
      <w:pPr>
        <w:pStyle w:val="Normal"/>
        <w:spacing w:lineRule="exact" w:line="2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0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1.2.Настоящий Порядок разработан в соответствии с Федеральным законом от 29.12.2012 г. № 273-ФЗ «Об образовании в Российской Федерации», Федеральным законом от 24.07.1998 г.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97" w:leader="none"/>
        </w:tabs>
        <w:ind w:left="260" w:right="40" w:firstLine="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124-ФЗ «Об основных гарантиях прав ребенка в Российской Федерации», Конституцией Российской Федерации, Уставом Учреждения.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7"/>
        <w:ind w:left="260" w:right="2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1.3. 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>
      <w:pPr>
        <w:pStyle w:val="Normal"/>
        <w:spacing w:lineRule="exact" w:line="20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1.4. 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0"/>
        <w:ind w:left="260" w:right="40" w:firstLine="710"/>
        <w:jc w:val="both"/>
        <w:rPr/>
      </w:pPr>
      <w:r>
        <w:rPr>
          <w:rFonts w:eastAsia="Gabriola"/>
          <w:sz w:val="24"/>
          <w:szCs w:val="24"/>
        </w:rPr>
        <w:t xml:space="preserve">1.5. Копия Порядка размещается на информационном стенде в ДОУ, а также на официальном сайте учреждения( </w:t>
      </w:r>
      <w:r>
        <w:rPr>
          <w:rFonts w:eastAsia="Gabriola"/>
          <w:color w:val="0000FF"/>
          <w:sz w:val="24"/>
          <w:szCs w:val="24"/>
          <w:u w:val="single"/>
        </w:rPr>
        <w:t>http://васильевский-дс.баяндай-обр.рф</w:t>
      </w:r>
      <w:r>
        <w:rPr>
          <w:rFonts w:eastAsia="Gabriola"/>
          <w:sz w:val="24"/>
          <w:szCs w:val="24"/>
        </w:rPr>
        <w:t>) в сети «Интернет»</w:t>
      </w:r>
    </w:p>
    <w:p>
      <w:pPr>
        <w:pStyle w:val="Normal"/>
        <w:spacing w:lineRule="exact" w:line="8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580" w:hanging="0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2. Возникновение образовательных отношений</w:t>
      </w:r>
    </w:p>
    <w:p>
      <w:pPr>
        <w:pStyle w:val="Normal"/>
        <w:spacing w:lineRule="exact" w:line="2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2.1. Основанием возникновения образовательных отношений является распорядительный акт Учреждения – приказ о приёме несовершеннолетнего лица на обучение по образовательным программам дошкольного образования.</w:t>
      </w:r>
    </w:p>
    <w:p>
      <w:pPr>
        <w:pStyle w:val="Normal"/>
        <w:spacing w:lineRule="exact" w:line="2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 Изданию приказа о приёме несовершеннолетнего лица на обучение по образовательным программам дошкольного образования предшествует заключение договора об образовании.</w:t>
      </w:r>
    </w:p>
    <w:p>
      <w:pPr>
        <w:pStyle w:val="Normal"/>
        <w:spacing w:lineRule="exact" w:line="2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2.3. Права и обязанности воспитанников, предусмотренные законодательством об образовании, локальными актами Учреждения, возникают у несовершеннолетнего лица, принятого на обучение с даты, указанной в приказе о приёме воспитанника на обучение.</w:t>
      </w:r>
    </w:p>
    <w:p>
      <w:pPr>
        <w:pStyle w:val="Normal"/>
        <w:spacing w:lineRule="exact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2.4. Приказ о приёме воспитанника на обучение издаётся с момента фактического прибытия в Учреждение.</w:t>
      </w:r>
    </w:p>
    <w:p>
      <w:pPr>
        <w:pStyle w:val="Normal"/>
        <w:spacing w:lineRule="exact" w:line="1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3. Договор об образовании</w:t>
      </w:r>
    </w:p>
    <w:p>
      <w:pPr>
        <w:pStyle w:val="Normal"/>
        <w:spacing w:lineRule="exact" w:line="2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260" w:right="20" w:firstLine="1661"/>
        <w:jc w:val="both"/>
        <w:rPr/>
      </w:pPr>
      <w:r>
        <w:rPr>
          <w:rFonts w:eastAsia="Gabriola"/>
          <w:sz w:val="24"/>
          <w:szCs w:val="24"/>
        </w:rPr>
        <w:t>3.1. Договор об образовании между Учреждением и родителями (законными представителями) несовершеннолетнего лица заключается по прилагаемой ниже форме. (Приложение № 1 «Форма договора об образовании по образовательным программам дошкольного образования между Муниципальным бюджетным дошкольным образовательным учреждением Васильевский детский сад  и родителями (законными представителями) воспитанника»)</w:t>
      </w:r>
      <w:r>
        <w:rPr>
          <w:rFonts w:eastAsia="Arial"/>
          <w:b/>
          <w:bCs/>
          <w:sz w:val="24"/>
          <w:szCs w:val="24"/>
        </w:rPr>
        <w:t>.</w:t>
      </w:r>
    </w:p>
    <w:p>
      <w:pPr>
        <w:pStyle w:val="Normal"/>
        <w:spacing w:lineRule="exact" w:line="2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>
      <w:pPr>
        <w:pStyle w:val="Normal"/>
        <w:spacing w:lineRule="exact" w:line="20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40" w:firstLine="710"/>
        <w:jc w:val="both"/>
        <w:rPr/>
      </w:pPr>
      <w:r>
        <w:rPr>
          <w:rFonts w:eastAsia="Gabriola"/>
          <w:sz w:val="24"/>
          <w:szCs w:val="24"/>
        </w:rPr>
        <w:t>3.3. Договор об образовании не может содержать условия, которые ограничивают права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</w:t>
      </w:r>
    </w:p>
    <w:p>
      <w:pPr>
        <w:pStyle w:val="Normal"/>
        <w:ind w:left="260" w:right="40" w:firstLine="710"/>
        <w:jc w:val="both"/>
        <w:rPr/>
      </w:pPr>
      <w:r>
        <w:rPr>
          <w:rFonts w:eastAsia="Gabriola"/>
          <w:sz w:val="24"/>
          <w:szCs w:val="24"/>
        </w:rPr>
        <w:t>воспитанников или снижающие уровень предоставления им гарантий, включены в договор, такие условия не подлежат применению.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140" w:hanging="0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4. Прекращение образовательных отношений</w:t>
      </w:r>
    </w:p>
    <w:p>
      <w:pPr>
        <w:pStyle w:val="Normal"/>
        <w:spacing w:lineRule="exact" w:line="19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1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4.1. Образовательные отношения прекращаются в связи с отчислением воспитанника из Учреждения: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500" w:leader="none"/>
        </w:tabs>
        <w:spacing w:lineRule="auto" w:line="204"/>
        <w:ind w:left="500" w:hanging="126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в связи с получением образования (завершением обучения);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40" w:leader="none"/>
        </w:tabs>
        <w:spacing w:lineRule="auto" w:line="180"/>
        <w:ind w:left="440" w:hanging="122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досрочно.</w:t>
      </w:r>
    </w:p>
    <w:p>
      <w:pPr>
        <w:pStyle w:val="Normal"/>
        <w:spacing w:lineRule="exact" w:line="7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4.2. Досрочное прекращение образовательных отношений осуществляется в следующих случаях: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42" w:leader="none"/>
        </w:tabs>
        <w:spacing w:lineRule="auto" w:line="218"/>
        <w:ind w:left="260" w:right="80" w:firstLine="5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учреждение.</w:t>
      </w:r>
    </w:p>
    <w:p>
      <w:pPr>
        <w:pStyle w:val="Normal"/>
        <w:numPr>
          <w:ilvl w:val="1"/>
          <w:numId w:val="4"/>
        </w:numPr>
        <w:tabs>
          <w:tab w:val="clear" w:pos="709"/>
          <w:tab w:val="left" w:pos="739" w:leader="none"/>
        </w:tabs>
        <w:spacing w:lineRule="auto" w:line="192"/>
        <w:ind w:left="260" w:right="40" w:firstLine="2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по обстоятельствам, не зависящим от воли родителей (законных представителей) несовершеннолетнего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деятельности;</w:t>
      </w:r>
    </w:p>
    <w:p>
      <w:pPr>
        <w:pStyle w:val="Normal"/>
        <w:spacing w:lineRule="exact" w:line="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42" w:leader="none"/>
        </w:tabs>
        <w:ind w:left="260" w:right="220" w:firstLine="5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 наличии медицинского заключения о состоянии здоровья воспитанника, препятствующего его дальнейшему пребыванию в Учреждении;</w:t>
      </w:r>
    </w:p>
    <w:p>
      <w:pPr>
        <w:pStyle w:val="Normal"/>
        <w:spacing w:lineRule="exact" w:line="156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42" w:leader="none"/>
        </w:tabs>
        <w:ind w:left="260" w:right="220" w:firstLine="5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 необходимости направления воспитанника в Учреждение иного типа с согласия родителей (законных представителей);</w:t>
      </w:r>
    </w:p>
    <w:p>
      <w:pPr>
        <w:pStyle w:val="Normal"/>
        <w:spacing w:lineRule="exact" w:line="119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42" w:leader="none"/>
        </w:tabs>
        <w:spacing w:lineRule="auto" w:line="180"/>
        <w:ind w:left="260" w:right="580" w:firstLine="5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в связи с невыполнением родителями (законными представителями) воспитанника условий договора об образовании, заключённого между ними и Учреждением.</w:t>
      </w:r>
    </w:p>
    <w:p>
      <w:pPr>
        <w:pStyle w:val="Normal"/>
        <w:spacing w:lineRule="exact" w:line="22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4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4.3.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>
      <w:pPr>
        <w:pStyle w:val="Normal"/>
        <w:spacing w:lineRule="exact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2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4.4 Основанием для прекращения образовательных отношений является приказ об отчислении воспитанника из Учреждения. Права и обязанности воспитанника, предусмотренные законодательством обобразовании и локальными нормативными актами Учреждения, прекращаются с даты его отчисления из образовательного Учреждения.</w:t>
      </w:r>
    </w:p>
    <w:p>
      <w:pPr>
        <w:pStyle w:val="Normal"/>
        <w:spacing w:lineRule="exact" w:line="2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4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4.5. Учреждение, его учредитель в случае досрочного прекращения образовательных отношений по основаниям, не зависящим от воли Учреждения, обязано обеспечить перевод воспитанника в другое образовательное учреждение, и исполнить иные обязательства, предусмотренные договором об образовании.</w:t>
      </w:r>
    </w:p>
    <w:p>
      <w:pPr>
        <w:pStyle w:val="Normal"/>
        <w:spacing w:lineRule="exact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7"/>
        <w:ind w:left="260" w:right="4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4.6. В случае прекращения деятельности Учреждения, а также в случае аннулирования у него лицензии на право осуществления образовательной деятельности, учредитель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992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7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3</w:t>
      </w:r>
    </w:p>
    <w:p>
      <w:pPr>
        <w:sectPr>
          <w:type w:val="continuous"/>
          <w:pgSz w:w="11906" w:h="16838"/>
          <w:pgMar w:left="1440" w:right="1440" w:header="0" w:top="992" w:footer="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3940" w:right="280" w:firstLine="274"/>
        <w:rPr/>
      </w:pPr>
      <w:r>
        <w:rPr>
          <w:rFonts w:eastAsia="Gabriola"/>
          <w:b/>
          <w:bCs/>
          <w:sz w:val="24"/>
          <w:szCs w:val="24"/>
        </w:rPr>
        <w:t>Приложение 1 к «</w:t>
      </w:r>
      <w:r>
        <w:rPr>
          <w:rFonts w:eastAsia="Gabriola"/>
          <w:sz w:val="24"/>
          <w:szCs w:val="24"/>
        </w:rPr>
        <w:t>Порядоку оформления возникновения и</w:t>
      </w:r>
      <w:r>
        <w:rPr>
          <w:rFonts w:eastAsia="Gabriola"/>
          <w:b/>
          <w:bCs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прекращения отношений между муниципальным бюджетным дошкольным образовательным учреждением Васильевский детский сад  родителями (законными представителями) несовершеннолетних воспитанников»</w:t>
      </w:r>
    </w:p>
    <w:p>
      <w:pPr>
        <w:pStyle w:val="Normal"/>
        <w:spacing w:lineRule="exact" w:line="37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Договор об образовании №__________</w:t>
      </w:r>
    </w:p>
    <w:p>
      <w:pPr>
        <w:pStyle w:val="Normal"/>
        <w:spacing w:lineRule="auto" w:line="187"/>
        <w:ind w:right="-299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по образовательным программам дошкольного образования.</w:t>
      </w:r>
    </w:p>
    <w:p>
      <w:pPr>
        <w:pStyle w:val="Normal"/>
        <w:spacing w:lineRule="exact" w:line="14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/>
      </w:pPr>
      <w:r>
        <w:rPr>
          <w:rFonts w:eastAsia="Gabriola"/>
          <w:sz w:val="24"/>
          <w:szCs w:val="24"/>
        </w:rPr>
        <w:t>с.Васильевка «_______» __________________20_____ г.</w:t>
      </w:r>
    </w:p>
    <w:p>
      <w:pPr>
        <w:pStyle w:val="Normal"/>
        <w:spacing w:lineRule="exact" w:line="2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20" w:firstLine="708"/>
        <w:jc w:val="both"/>
        <w:rPr/>
      </w:pPr>
      <w:r>
        <w:rPr>
          <w:rFonts w:eastAsia="Gabriola"/>
          <w:sz w:val="24"/>
          <w:szCs w:val="24"/>
        </w:rPr>
        <w:t xml:space="preserve">Муниципальное бюджетное дошкольное образовательное учреждение Васильевский детский сад , осуществляющее образовательную деятельность на основании </w:t>
      </w:r>
      <w:r>
        <w:rPr>
          <w:rFonts w:eastAsia="Gabriola" w:ascii="Century" w:hAnsi="Century"/>
          <w:sz w:val="24"/>
          <w:szCs w:val="24"/>
        </w:rPr>
        <w:t xml:space="preserve">лицензии серия 38Л01 № 0002244, регистрационный номер 7753 от 14 </w:t>
      </w:r>
      <w:r>
        <w:rPr>
          <w:rFonts w:eastAsia="Gabriola" w:ascii="Century" w:hAnsi="Century"/>
          <w:sz w:val="24"/>
          <w:szCs w:val="24"/>
          <w:lang w:val="ru-RU"/>
        </w:rPr>
        <w:t>мая</w:t>
      </w:r>
      <w:r>
        <w:rPr>
          <w:rFonts w:eastAsia="Gabriola" w:ascii="Century" w:hAnsi="Century"/>
          <w:sz w:val="24"/>
          <w:szCs w:val="24"/>
        </w:rPr>
        <w:t>2015 г.</w:t>
      </w:r>
      <w:r>
        <w:rPr>
          <w:rFonts w:eastAsia="Gabriola"/>
          <w:sz w:val="24"/>
          <w:szCs w:val="24"/>
        </w:rPr>
        <w:t xml:space="preserve"> выданной Службой по контролю и надзору в сфере образования Иркутской области, именуемое в дальнейшем «Исполнитель», в лице заведующей Чудопаловой Елены Павловны, действующей на основании Устава от 17декабря 2015 года с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2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одной стороны, и родитель (законный представитель), именуемый в дальнейшем «Заказчик», в лице_____________________________________________________________________________________________,</w:t>
      </w:r>
    </w:p>
    <w:p>
      <w:pPr>
        <w:pStyle w:val="Normal"/>
        <w:spacing w:lineRule="exact" w:lin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rFonts w:eastAsia="Gabriola"/>
          <w:i/>
          <w:iCs/>
          <w:sz w:val="24"/>
          <w:szCs w:val="24"/>
        </w:rPr>
        <w:t>(Ф.И.О. матери, отца, законных представителей т.д.),</w:t>
      </w:r>
    </w:p>
    <w:p>
      <w:pPr>
        <w:pStyle w:val="Normal"/>
        <w:spacing w:lineRule="auto" w:line="180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действующего на основании__________________________________________________________________________</w:t>
      </w:r>
    </w:p>
    <w:p>
      <w:pPr>
        <w:pStyle w:val="Normal"/>
        <w:spacing w:lineRule="auto" w:line="180"/>
        <w:ind w:left="3940" w:hanging="0"/>
        <w:rPr>
          <w:sz w:val="24"/>
          <w:szCs w:val="24"/>
        </w:rPr>
      </w:pPr>
      <w:r>
        <w:rPr>
          <w:rFonts w:eastAsia="Gabriola"/>
          <w:i/>
          <w:iCs/>
          <w:sz w:val="24"/>
          <w:szCs w:val="24"/>
        </w:rPr>
        <w:t>(наименование документа)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00" w:leader="none"/>
        </w:tabs>
        <w:spacing w:lineRule="auto" w:line="180"/>
        <w:ind w:left="400" w:hanging="136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интересах несовершеннолетнего _________________________________________________________________________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980" w:right="40" w:hanging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_______________________________________________________________________________________________________, </w:t>
      </w:r>
      <w:r>
        <w:rPr>
          <w:rFonts w:eastAsia="Gabriola"/>
          <w:i/>
          <w:iCs/>
          <w:sz w:val="24"/>
          <w:szCs w:val="24"/>
        </w:rPr>
        <w:t>(фамилия, имя, отчество, дата рождения)</w:t>
      </w:r>
    </w:p>
    <w:p>
      <w:pPr>
        <w:pStyle w:val="Normal"/>
        <w:spacing w:lineRule="exact" w:line="11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26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проживающегопоадресу:________________________________________________________-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980" w:right="4260" w:hanging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__________________________________________, </w:t>
      </w:r>
      <w:r>
        <w:rPr>
          <w:rFonts w:eastAsia="Gabriola"/>
          <w:i/>
          <w:iCs/>
          <w:sz w:val="24"/>
          <w:szCs w:val="24"/>
        </w:rPr>
        <w:t>(адрес места жительства ребенка с указанием индекса)</w:t>
      </w:r>
    </w:p>
    <w:p>
      <w:pPr>
        <w:pStyle w:val="Normal"/>
        <w:spacing w:lineRule="exact" w:line="11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Именуемв дальнейшем «Воспитанник», совместно именуемые «Стороны» с другой стороны, заключили настоящий договор о нижеследующем</w:t>
      </w:r>
    </w:p>
    <w:p>
      <w:pPr>
        <w:pStyle w:val="Normal"/>
        <w:spacing w:lineRule="auto" w:line="228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1. Предмет договора.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92"/>
        <w:ind w:left="260" w:right="2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(далее-ФГОС дошкольного образования) , содержание Воспитанника в образовательной организации, присмотр и уход за Воспитанником.</w:t>
      </w:r>
    </w:p>
    <w:p>
      <w:pPr>
        <w:pStyle w:val="Normal"/>
        <w:spacing w:lineRule="auto" w:line="180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1.2. Форма обучения: очная.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1717040</wp:posOffset>
            </wp:positionH>
            <wp:positionV relativeFrom="paragraph">
              <wp:posOffset>-21590</wp:posOffset>
            </wp:positionV>
            <wp:extent cx="1344930" cy="1460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60" w:firstLine="708"/>
        <w:jc w:val="both"/>
        <w:rPr/>
      </w:pPr>
      <w:r>
        <w:rPr>
          <w:rFonts w:eastAsia="Gabriola"/>
          <w:sz w:val="24"/>
          <w:szCs w:val="24"/>
        </w:rPr>
        <w:t xml:space="preserve">1.3.Наименование образовательной программы: </w:t>
      </w:r>
      <w:r>
        <w:rPr>
          <w:rFonts w:eastAsia="Gabriola"/>
          <w:sz w:val="24"/>
          <w:szCs w:val="24"/>
          <w:u w:val="single"/>
        </w:rPr>
        <w:t>Основная образовательная программа дошкольного</w:t>
      </w:r>
      <w:r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  <w:u w:val="single"/>
        </w:rPr>
        <w:t xml:space="preserve">образования муниципального бюджетного дошкольного образовательного учреждения Васильевский детский сад </w:t>
      </w:r>
    </w:p>
    <w:p>
      <w:pPr>
        <w:pStyle w:val="Normal"/>
        <w:spacing w:lineRule="exact" w:lin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1.4.Срок освоения образовательной программы(продолжительность обучения) на момент подписания настоящего договора составляет___6__календарных лет (года).</w:t>
      </w:r>
    </w:p>
    <w:p>
      <w:pPr>
        <w:pStyle w:val="Normal"/>
        <w:spacing w:lineRule="exact" w:line="4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1.5.Режим пребывания «Воспитанника» в образовательной организации– </w:t>
      </w:r>
      <w:r>
        <w:rPr>
          <w:rFonts w:eastAsia="Gabriola"/>
          <w:sz w:val="24"/>
          <w:szCs w:val="24"/>
          <w:u w:val="single"/>
        </w:rPr>
        <w:t>9 часов.</w:t>
      </w:r>
    </w:p>
    <w:p>
      <w:pPr>
        <w:pStyle w:val="Normal"/>
        <w:spacing w:lineRule="auto" w:line="187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1.6.Воспитанник зачисляется в группу  </w:t>
      </w:r>
      <w:r>
        <w:rPr>
          <w:rFonts w:eastAsia="Gabriola"/>
          <w:sz w:val="24"/>
          <w:szCs w:val="24"/>
          <w:u w:val="single"/>
        </w:rPr>
        <w:t>общеразвивающей</w:t>
      </w:r>
      <w:r>
        <w:rPr>
          <w:rFonts w:eastAsia="Gabriola"/>
          <w:sz w:val="24"/>
          <w:szCs w:val="24"/>
        </w:rPr>
        <w:t xml:space="preserve"> направленности.</w:t>
      </w:r>
    </w:p>
    <w:p>
      <w:pPr>
        <w:pStyle w:val="Normal"/>
        <w:spacing w:lineRule="exact" w:line="1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180" w:leader="none"/>
        </w:tabs>
        <w:ind w:left="4180" w:hanging="188"/>
        <w:rPr>
          <w:rFonts w:eastAsia="Gabriola"/>
          <w:b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Права и обязанности Сторон:</w:t>
      </w:r>
    </w:p>
    <w:p>
      <w:pPr>
        <w:pStyle w:val="Normal"/>
        <w:spacing w:lineRule="auto" w:line="180"/>
        <w:ind w:left="980" w:hanging="0"/>
        <w:rPr>
          <w:rFonts w:eastAsia="Gabriola"/>
          <w:b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2.1. Права и обязанности Исполнителя:</w:t>
      </w:r>
    </w:p>
    <w:p>
      <w:pPr>
        <w:pStyle w:val="Normal"/>
        <w:spacing w:lineRule="auto" w:line="187"/>
        <w:ind w:left="980" w:hanging="0"/>
        <w:rPr>
          <w:rFonts w:eastAsia="Gabriola"/>
          <w:b/>
          <w:b/>
          <w:bCs/>
          <w:sz w:val="24"/>
          <w:szCs w:val="24"/>
        </w:rPr>
      </w:pPr>
      <w:r>
        <w:rPr>
          <w:rFonts w:eastAsia="Gabriola"/>
          <w:sz w:val="24"/>
          <w:szCs w:val="24"/>
        </w:rPr>
        <w:t>2.1.1.  Обеспечить  возможность  Заказчику  ознакомиться  с  Уставом,  лицензией  на  осуществление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8"/>
        <w:ind w:left="260" w:right="2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образовательной деятельности, образовательными программами,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8"/>
        <w:ind w:left="260" w:right="2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 1.2. Зачислить ребенка в группу на основании письменного заявления Заказчика,медицинскогозаключения о состоянии здоровья ребенка, документа, удостоверяющего личность Заказчика, свидетельства о рождении ребенка, направления в ДОУ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7"/>
        <w:ind w:left="260" w:right="2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2.1.3. Обеспечивать защиту прав ребёнка в соответствии с законодательством, охрану жизни и укрепление физического и психического здоровья, интеллектуальное, физическое и личностное развитие, формирование творческих способностей и интересов ребенка. Осуществлять индивидуальный подход, учитывая особенности развития ребенка, заботиться об эмоциональном благополучии и психологическом комфорте в процессе пребывания ребенка в ДОУ;</w:t>
      </w:r>
    </w:p>
    <w:p>
      <w:pPr>
        <w:pStyle w:val="Normal"/>
        <w:spacing w:lineRule="exact" w:lin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2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2.1.4. Обучать ребенка по основной общеобразовательной программе дошкольного образования в группах общеразвивающей направленности , направленной на разностороннее развитие ребенка с учетом его возрастных и индивидуальных особенностей, в том числе и достижение ребенком уровня развития, необходимого и достаточного для успешного освоения им образовательной программы начального общего образования, на основе индивидуального</w:t>
      </w:r>
    </w:p>
    <w:p>
      <w:pPr>
        <w:sectPr>
          <w:type w:val="nextPage"/>
          <w:pgSz w:w="11906" w:h="16838"/>
          <w:pgMar w:left="1440" w:right="846" w:header="0" w:top="1440" w:footer="0" w:bottom="19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/>
      </w:pPr>
      <w:r>
        <w:rPr>
          <w:rFonts w:eastAsia="Arial"/>
          <w:sz w:val="24"/>
          <w:szCs w:val="24"/>
        </w:rPr>
        <w:t>4</w:t>
      </w:r>
    </w:p>
    <w:p>
      <w:pPr>
        <w:sectPr>
          <w:type w:val="continuous"/>
          <w:pgSz w:w="11906" w:h="16838"/>
          <w:pgMar w:left="1440" w:right="846" w:header="0" w:top="1440" w:footer="0" w:bottom="19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hanging="0"/>
        <w:rPr/>
      </w:pPr>
      <w:r>
        <w:rPr>
          <w:rFonts w:eastAsia="Gabriola"/>
          <w:sz w:val="24"/>
          <w:szCs w:val="24"/>
        </w:rPr>
        <w:t>подхода к ребенку и специфичных для детей дошкольного возраста видов деятельности;</w:t>
      </w:r>
    </w:p>
    <w:p>
      <w:pPr>
        <w:pStyle w:val="Normal"/>
        <w:tabs>
          <w:tab w:val="clear" w:pos="709"/>
          <w:tab w:val="left" w:pos="1860" w:leader="none"/>
          <w:tab w:val="left" w:pos="3300" w:leader="none"/>
          <w:tab w:val="left" w:pos="4340" w:leader="none"/>
          <w:tab w:val="left" w:pos="4680" w:leader="none"/>
          <w:tab w:val="left" w:pos="6080" w:leader="none"/>
          <w:tab w:val="left" w:pos="7240" w:leader="none"/>
          <w:tab w:val="left" w:pos="8620" w:leader="none"/>
          <w:tab w:val="left" w:pos="8880" w:leader="none"/>
        </w:tabs>
        <w:spacing w:lineRule="auto" w:line="187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Освоение</w:t>
        <w:tab/>
        <w:t>образовательной</w:t>
        <w:tab/>
        <w:t>программы</w:t>
        <w:tab/>
        <w:t>не</w:t>
        <w:tab/>
        <w:t>сопровождается</w:t>
        <w:tab/>
        <w:t>проведением</w:t>
        <w:tab/>
        <w:t>промежуточной</w:t>
        <w:tab/>
        <w:t>и</w:t>
        <w:tab/>
        <w:t>итоговой</w:t>
      </w:r>
    </w:p>
    <w:p>
      <w:pPr>
        <w:pStyle w:val="Normal"/>
        <w:spacing w:lineRule="auto" w:line="180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аттестацией.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20" w:firstLine="708"/>
        <w:rPr>
          <w:sz w:val="24"/>
          <w:szCs w:val="24"/>
        </w:rPr>
      </w:pPr>
      <w:r>
        <w:rPr>
          <w:rFonts w:eastAsia="Gabriola"/>
          <w:sz w:val="24"/>
          <w:szCs w:val="24"/>
        </w:rPr>
        <w:t>2. 1.5. Организовывать предметно -развивающую среду в организации (помещение, оборудование, учебно - наглядные пособия, игры, игрушки).</w:t>
      </w:r>
    </w:p>
    <w:p>
      <w:pPr>
        <w:pStyle w:val="Normal"/>
        <w:spacing w:lineRule="exact" w:line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680" w:firstLine="708"/>
        <w:rPr>
          <w:sz w:val="24"/>
          <w:szCs w:val="24"/>
        </w:rPr>
      </w:pPr>
      <w:r>
        <w:rPr>
          <w:rFonts w:eastAsia="Gabriola"/>
          <w:sz w:val="24"/>
          <w:szCs w:val="24"/>
        </w:rPr>
        <w:t>2.1.6. Обеспечивать ребенка необходимым сбалансированным трехразовым питанием в соответствии с нормами, утвержденными Санитарными нормами и правилами.</w:t>
      </w:r>
    </w:p>
    <w:p>
      <w:pPr>
        <w:pStyle w:val="Normal"/>
        <w:spacing w:lineRule="exact" w:line="1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92"/>
        <w:ind w:left="260" w:right="540" w:firstLine="708"/>
        <w:rPr>
          <w:sz w:val="24"/>
          <w:szCs w:val="24"/>
        </w:rPr>
      </w:pPr>
      <w:r>
        <w:rPr>
          <w:rFonts w:eastAsia="Gabriola"/>
          <w:sz w:val="24"/>
          <w:szCs w:val="24"/>
        </w:rPr>
        <w:t>2.1.7.Выполнять санитарные привила и нормы для дошкольных организаций.Осуществлять медицинское обслуживание: оздоровительные мероприятия : витаминизацию, закаливание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1074" w:leader="none"/>
        </w:tabs>
        <w:ind w:left="260" w:right="500" w:firstLine="712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санитарно-гигиенические мероприятия: осмотр на педикулез, кожные покровы, контроль за санитарным состоянием</w:t>
      </w:r>
    </w:p>
    <w:p>
      <w:pPr>
        <w:pStyle w:val="Normal"/>
        <w:spacing w:lineRule="exact" w:line="82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92"/>
        <w:ind w:left="260" w:right="86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2.1.8. Устанавливать график посещения ребенком организации: учебный год с 1 сентября по 15июня, пятидневная рабочая неделя с 8.30 до 17.30 часов; выходные - суббота, воскресенье, праздничные дни.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218"/>
        <w:ind w:left="260" w:right="20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Во время адаптационного периода, время пребывания ребенка в детском саду зависит от степени привыкания ребенка к условиям дошкольной организации ( то есть устанавливается в соответствии с и индивидуальными особенностями).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218"/>
        <w:ind w:left="260" w:right="24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2.1.9.Сохранять за ребенком в детском саду место в случае его болезни, санаторного лечения, карантина, отпуска родителей, летнего периода</w:t>
      </w:r>
      <w:r>
        <w:rPr>
          <w:rFonts w:eastAsia="Courier New"/>
          <w:sz w:val="24"/>
          <w:szCs w:val="24"/>
        </w:rPr>
        <w:t>-</w:t>
      </w:r>
      <w:r>
        <w:rPr>
          <w:rFonts w:eastAsia="Gabriola"/>
          <w:sz w:val="24"/>
          <w:szCs w:val="24"/>
        </w:rPr>
        <w:t xml:space="preserve"> сроком до 75 дней, вне зависимости от продолжительности отпуска родителей по письменному заявлению Заказчика.</w:t>
      </w:r>
    </w:p>
    <w:p>
      <w:pPr>
        <w:pStyle w:val="Normal"/>
        <w:spacing w:lineRule="auto" w:line="218"/>
        <w:ind w:left="260" w:right="50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2.1.10. Переводить ребенка в следующую возрастную группу 1 сентября каждого года. в соответствии с приказом заведующей ДОУ; комплектование групп проводить как по одновозрастному так и по разновозрастному принципу</w:t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2.1.11. Вносить предложения и рекомендации по совершенствованию воспитания ребенка в семье (в форме устных бесед с педагогическим персоналом и администрацией).</w:t>
      </w:r>
    </w:p>
    <w:p>
      <w:pPr>
        <w:pStyle w:val="Normal"/>
        <w:spacing w:lineRule="exact" w:line="137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2.1.12.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>
      <w:pPr>
        <w:pStyle w:val="Normal"/>
        <w:spacing w:lineRule="exact" w:line="10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2.1.13. Не передавать ребенка родителям (законным представителям), находящимся в состоянии алкогольного, токсического или наркотического опьянения.</w:t>
      </w:r>
    </w:p>
    <w:p>
      <w:pPr>
        <w:pStyle w:val="Normal"/>
        <w:spacing w:lineRule="exact" w:line="15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2.1.14.Предоставлять льготы, предусмотренные законодательством, по оплате за пребывание ребенка в детском саду, по заявлению родителя.</w:t>
      </w:r>
    </w:p>
    <w:p>
      <w:pPr>
        <w:pStyle w:val="Normal"/>
        <w:spacing w:lineRule="exact" w:line="11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7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2.1.15. Соблюдать условия настоящего договора.</w:t>
      </w:r>
    </w:p>
    <w:p>
      <w:pPr>
        <w:pStyle w:val="Normal"/>
        <w:spacing w:lineRule="auto" w:line="180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2.2.Права и обязанности Заказчика:</w:t>
      </w:r>
    </w:p>
    <w:p>
      <w:pPr>
        <w:pStyle w:val="Normal"/>
        <w:spacing w:lineRule="auto" w:line="180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2.2.1. Соблюдать Устав детского сада и условия Договора, требования локальных нормативных актов, которые устанавливают режимные моменты, расписание занятий воспитанников.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2.2.2. Нести ответственность за воспитание своего ребенка.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2.2.3. Вносить плату за содержание, присмотр и уход за ребенком в сумме: для детей до трех лет в размере 60,00 (шестьдесят рублей), и для детей от 3-х до 7-ми лет 62,00 (шестьдесят два рубля)в срок до 5 числа текущего месяца.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За присмотр и уход за детьми-инвалидами, детьми сиротами и детьми, оставшимися без попечения родителей,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512" w:leader="none"/>
        </w:tabs>
        <w:spacing w:lineRule="auto" w:line="180"/>
        <w:ind w:left="260" w:firstLine="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также за детьми с туберкулезной интоксикацией и ограниченными возможностями здоровья,посещающими дошкольные образовательные организации, ежемесячная плата с родителей (законных представителей) не взимается.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92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2.2.4. Приводить ребенка в детский сад в опрятном виде, чистой одежде и обуви, при наличии сменной одежды и обуви, без признаков болезни и недомогания, без травмоопасных игрушек, лекарств и других предметов, опасных для здоровья, продуктов питания. Ежедневно сообщать об отклонениях в здоровье ребенка воспитателю. Информировать детский сад о предстоящем отсутствии ребенка по болезни или другим причинам до 9 часов. В случае предполагаемого отсутствия ребенка по семейным обстоятельствам оформить письменное заявление на имя заведующей ДОУ.</w:t>
      </w:r>
    </w:p>
    <w:p>
      <w:pPr>
        <w:pStyle w:val="Normal"/>
        <w:spacing w:lineRule="exact" w:line="3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228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После перенесенного заболевания, а также отсутствия более 5 дней (за исключением выходных и праздничных дней), своевременно предоставлять медицинскую справку с указанием диагноза, длительности заболевания, сведений об отсутствии контакта с инфекционными больными. Не допускать пропусков без уважительной причины. Заблаговременно, не менее чем за 1 день, уведомить администрацию ДОУ о выходе ребенка в ДОУ после отсутствия.</w:t>
      </w:r>
    </w:p>
    <w:p>
      <w:pPr>
        <w:pStyle w:val="Normal"/>
        <w:spacing w:lineRule="auto" w:line="180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2.2.5. Выполнять рекомендации администрации, педагогического персонала, касающиеся развития, воспитания и обучения ребенка, требования медицинского персонала детского сада относительно медицинского осмотра ребенка у врачей-специалистов. Заключение врачей предоставлять медицинской сестре детского сада в установленный срок.</w:t>
      </w:r>
    </w:p>
    <w:p>
      <w:pPr>
        <w:pStyle w:val="Normal"/>
        <w:spacing w:lineRule="exact" w:line="3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2.2.6. Лично передавать и забирать ребенка у воспитателя,не передоверяя ребенка посторонним лицам и лицам, не достигшим 16 лет.</w:t>
      </w:r>
    </w:p>
    <w:p>
      <w:pPr>
        <w:pStyle w:val="Normal"/>
        <w:spacing w:lineRule="exact" w:line="11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218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2.2.7.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2.2.8. Взаимодействовать с Исполнителем по всем направлениям развития, воспитания и обучения ребенка.</w:t>
      </w:r>
    </w:p>
    <w:p>
      <w:pPr>
        <w:pStyle w:val="Normal"/>
        <w:spacing w:lineRule="auto" w:line="180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2.2.9. Оказывать детскому саду посильную помощь, в реализации уставных задач по созданию условий для охраны жизни и здоровья детей, в порядке, установленном действующим законодательством РФ.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2.2.10. Принимать участие в работе педагогического Совета, участвовать в различных мероприятиях вместе со своим ребенком (детских праздниках, утренниках, субботниках, различных конкурсах, смотрах, открытых занятиях).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Присутствовать на занятиях, проводимых с ребенком, с обязательным согласованием с администрацией и педагогом. Получать консультационную помощь специалистов.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2.2.11. Вносить предложения по улучшению работы с детьми и по организации дополнительных услуг в учреждении.</w:t>
      </w:r>
    </w:p>
    <w:p>
      <w:pPr>
        <w:sectPr>
          <w:type w:val="nextPage"/>
          <w:pgSz w:w="11906" w:h="16838"/>
          <w:pgMar w:left="1440" w:right="846" w:header="0" w:top="1003" w:footer="0" w:bottom="19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9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/>
      </w:pPr>
      <w:r>
        <w:rPr>
          <w:rFonts w:eastAsia="Arial"/>
          <w:sz w:val="24"/>
          <w:szCs w:val="24"/>
        </w:rPr>
        <w:t>5</w:t>
      </w:r>
    </w:p>
    <w:p>
      <w:pPr>
        <w:sectPr>
          <w:type w:val="continuous"/>
          <w:pgSz w:w="11906" w:h="16838"/>
          <w:pgMar w:left="1440" w:right="846" w:header="0" w:top="1003" w:footer="0" w:bottom="19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180"/>
        <w:ind w:right="800" w:hanging="0"/>
        <w:jc w:val="both"/>
        <w:rPr/>
      </w:pPr>
      <w:r>
        <w:rPr>
          <w:rFonts w:eastAsia="Gabriola"/>
          <w:sz w:val="24"/>
          <w:szCs w:val="24"/>
        </w:rPr>
        <w:t>2.2.12. Создавать различные родительские объединения, клубы и др., в том числе для оказания помощи Учреждению. Избирать и быть избранным в родительский комитет группы, детского сада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0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2.2.13.Заслушивать отчеты заведующей и педагогов о работе ДОУ. Своевременно и в полном объеме получать информацию о работе ДОУ всеми возможными способами, в том числе и на официальном сайте детского сада.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2.2.14. Получать компенсацию в части родительской платы за присмотр и уход за ребенком в ДОУ в порядке, установленном действующим законодательством РФ (на первого ребенка – в размере 20% от внесенной родительской платы, фактически взимаемой за содержание, присмотр и уход за ребенком в ДОУ, на второго – в размере 50%, на третьего и последующих детей – в размере 70% от указанной платы);</w:t>
      </w:r>
    </w:p>
    <w:p>
      <w:pPr>
        <w:pStyle w:val="Normal"/>
        <w:spacing w:lineRule="auto" w:line="180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2.2.15.Разрешать забирать ребенка из детского сада___________________________________________________</w:t>
      </w:r>
    </w:p>
    <w:p>
      <w:pPr>
        <w:pStyle w:val="Normal"/>
        <w:spacing w:lineRule="auto" w:line="180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_______________________________________________________________________________________________________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2.2.16. Получать информацию 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>
      <w:pPr>
        <w:pStyle w:val="Normal"/>
        <w:spacing w:lineRule="exact" w:line="8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2.2.17. Своевременно приводить и забирать ребенка из ДОУ, не приходить за ребенком в состоянии алкогольного, токсического или наркотического опьянения.</w:t>
      </w:r>
    </w:p>
    <w:p>
      <w:pPr>
        <w:pStyle w:val="Normal"/>
        <w:spacing w:lineRule="auto" w:line="228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2.2.18. Соблюдать условия настоящего договора.</w:t>
      </w:r>
    </w:p>
    <w:p>
      <w:pPr>
        <w:pStyle w:val="Normal"/>
        <w:spacing w:lineRule="auto" w:line="180"/>
        <w:ind w:left="2560" w:hanging="0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3.Ответственность за неисполнение или ненадлежащее исполнение</w:t>
      </w:r>
    </w:p>
    <w:p>
      <w:pPr>
        <w:pStyle w:val="Normal"/>
        <w:spacing w:lineRule="auto" w:line="180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обязательств по договору, порядок разрешения споров.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0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3. 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>
      <w:pPr>
        <w:pStyle w:val="Normal"/>
        <w:spacing w:lineRule="auto" w:line="187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.</w:t>
      </w:r>
    </w:p>
    <w:p>
      <w:pPr>
        <w:pStyle w:val="Normal"/>
        <w:spacing w:lineRule="exact" w:line="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4. Основания изменения и расторжения договора.</w:t>
      </w:r>
    </w:p>
    <w:p>
      <w:pPr>
        <w:pStyle w:val="Normal"/>
        <w:spacing w:lineRule="auto" w:line="180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4.2. Настоящий договор может быть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>
      <w:pPr>
        <w:pStyle w:val="Normal"/>
        <w:spacing w:lineRule="exact" w:lin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4.3.Изменения, дополнения к договору оформляются в письменной форме, подписываются обеими сторонами и являются его неотъемлемой частью</w:t>
      </w:r>
    </w:p>
    <w:p>
      <w:pPr>
        <w:pStyle w:val="Normal"/>
        <w:spacing w:lineRule="exact" w:line="1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78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Normal"/>
        <w:spacing w:lineRule="exact" w:lin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5. Иные условия договора.</w:t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5.1. Заказчик дает согласие на обработку и передачу своих персональных данных и ребенка, содержащихся в сведениях, необходимых для ведения индивидуального (персонифицированного) учета, в соответствии законодательством РФ.</w:t>
      </w:r>
    </w:p>
    <w:p>
      <w:pPr>
        <w:pStyle w:val="Normal"/>
        <w:spacing w:lineRule="auto" w:line="180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5.2. Обработка производится путем сбора, хранения, уничтожения, обезличивания, уточнения и передачи.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7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5.3. Обработка персональных данных разрешается на срок действия договора, а в случае прекращения договора продлевается на период сдачи отчетности в установленные законодательством сроки.</w:t>
      </w:r>
    </w:p>
    <w:p>
      <w:pPr>
        <w:pStyle w:val="Normal"/>
        <w:spacing w:lineRule="auto" w:line="180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6. Заключительные положения.</w:t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>
      <w:pPr>
        <w:pStyle w:val="Normal"/>
        <w:spacing w:lineRule="exact" w:line="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000" w:leader="none"/>
        </w:tabs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6.2. Срок действия договора с «________» _________________ 20_____ г.</w:t>
        <w:tab/>
        <w:t>по «_______» ________________</w:t>
      </w:r>
    </w:p>
    <w:p>
      <w:pPr>
        <w:pStyle w:val="Normal"/>
        <w:spacing w:lineRule="auto" w:line="187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20_____г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8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ребенка в ДОУ, до даты издания приказа об окончании обучения или отчисления ребенка из ДОУ</w:t>
      </w:r>
    </w:p>
    <w:p>
      <w:pPr>
        <w:pStyle w:val="Normal"/>
        <w:spacing w:lineRule="auto" w:line="192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6.3. Стороны по взаимному согласию вправе дополнить настоящий договор иными условиями.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6.4. Настоящий договор составлен в 2 экземплярах, по одному для каждой из сторон. Все экземпляры имеют одинаковую юридическую силу.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Стороны, подписавшие настоящий договор:</w:t>
      </w:r>
    </w:p>
    <w:p>
      <w:pPr>
        <w:pStyle w:val="Normal"/>
        <w:spacing w:lineRule="exact" w:line="9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60" w:type="dxa"/>
        <w:jc w:val="left"/>
        <w:tblInd w:w="2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420"/>
        <w:gridCol w:w="4720"/>
        <w:gridCol w:w="20"/>
      </w:tblGrid>
      <w:tr>
        <w:trPr>
          <w:trHeight w:val="331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ind w:left="140" w:hanging="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6"/>
              <w:rPr/>
            </w:pPr>
            <w:r>
              <w:rPr>
                <w:rFonts w:eastAsia="Gabriola"/>
                <w:sz w:val="24"/>
                <w:szCs w:val="24"/>
              </w:rPr>
              <w:t xml:space="preserve">образовательное учреждение Васильевский детский сад 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6"/>
              <w:ind w:left="140" w:hanging="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Ф.И.О._____________________________________________</w:t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8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8"/>
              <w:ind w:left="720" w:hanging="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</w:r>
          </w:p>
          <w:p>
            <w:pPr>
              <w:pStyle w:val="Normal"/>
              <w:spacing w:lineRule="exact" w:line="208"/>
              <w:ind w:hanging="0"/>
              <w:rPr/>
            </w:pPr>
            <w:r>
              <w:rPr>
                <w:rFonts w:eastAsia="Gabriola"/>
                <w:sz w:val="24"/>
                <w:szCs w:val="24"/>
              </w:rPr>
              <w:t>669132, Иркутская область, Баяндаевский район,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6"/>
              <w:rPr/>
            </w:pPr>
            <w:r>
              <w:rPr>
                <w:rFonts w:eastAsia="Gabriola"/>
                <w:sz w:val="24"/>
                <w:szCs w:val="24"/>
              </w:rPr>
              <w:t>с.Васильевка ул.Перевалова ,3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6"/>
              <w:ind w:left="140" w:hanging="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тел: домашний _____________________________________</w:t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8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tbl>
            <w:tblPr>
              <w:tblW w:w="10160" w:type="dxa"/>
              <w:jc w:val="left"/>
              <w:tblInd w:w="26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0160"/>
            </w:tblGrid>
            <w:tr>
              <w:trPr>
                <w:trHeight w:val="450" w:hRule="atLeast"/>
              </w:trPr>
              <w:tc>
                <w:tcPr>
                  <w:tcW w:w="1016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/>
                    <w:t>ИНН 8502002447</w:t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1016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/>
                    <w:t>КПП 850201001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5420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ОГРН 1028500603120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8" w:hRule="atLeast"/>
        </w:trPr>
        <w:tc>
          <w:tcPr>
            <w:tcW w:w="542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18"/>
              <w:ind w:left="140" w:hanging="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Дата______________________Подпись _________________</w:t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6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Банковские реквизиты: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ОТДЕЛЕНИЕ ИРКУТСК г.ИРКУТСК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БИК – 042520001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р/с - 40701810100001000414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к/с- нет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4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eastAsia="Gabriola"/>
                <w:sz w:val="24"/>
                <w:szCs w:val="24"/>
              </w:rPr>
              <w:t>Эл..</w:t>
            </w:r>
            <w:r>
              <w:rPr>
                <w:rFonts w:eastAsia="Gabriola"/>
                <w:sz w:val="24"/>
                <w:szCs w:val="24"/>
                <w:lang w:val="en-US"/>
              </w:rPr>
              <w:t>почта:vmbdou</w:t>
            </w:r>
            <w:r>
              <w:rPr>
                <w:rFonts w:eastAsia="Gabriola"/>
                <w:sz w:val="24"/>
                <w:szCs w:val="24"/>
              </w:rPr>
              <w:t>@mail.ru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2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eastAsia="Gabriola"/>
                <w:sz w:val="24"/>
                <w:szCs w:val="24"/>
              </w:rPr>
              <w:t>Сайт:http://</w:t>
            </w:r>
            <w:r>
              <w:rPr>
                <w:rFonts w:eastAsia="Gabriola"/>
                <w:sz w:val="24"/>
                <w:szCs w:val="24"/>
                <w:lang w:val="ru-RU"/>
              </w:rPr>
              <w:t>васильевский</w:t>
            </w:r>
            <w:r>
              <w:rPr>
                <w:rFonts w:eastAsia="Gabriola"/>
                <w:sz w:val="24"/>
                <w:szCs w:val="24"/>
              </w:rPr>
              <w:t>-дс.баяндай-обр.рф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40" w:right="66" w:header="0" w:top="1126" w:footer="0" w:bottom="19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8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6</w:t>
      </w:r>
    </w:p>
    <w:p>
      <w:pPr>
        <w:sectPr>
          <w:type w:val="continuous"/>
          <w:pgSz w:w="11906" w:h="16838"/>
          <w:pgMar w:left="1440" w:right="66" w:header="0" w:top="1126" w:footer="0" w:bottom="19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right="3960" w:hanging="0"/>
        <w:jc w:val="center"/>
        <w:rPr>
          <w:sz w:val="24"/>
          <w:szCs w:val="24"/>
        </w:rPr>
      </w:pPr>
      <w:r>
        <w:rPr>
          <w:rFonts w:eastAsia="Gabriola"/>
          <w:sz w:val="24"/>
          <w:szCs w:val="24"/>
        </w:rPr>
        <w:t>Заведующий _________________C.А.Дюрягина</w:t>
      </w:r>
    </w:p>
    <w:p>
      <w:pPr>
        <w:pStyle w:val="Normal"/>
        <w:spacing w:lineRule="auto" w:line="187"/>
        <w:ind w:right="3980" w:hanging="0"/>
        <w:jc w:val="center"/>
        <w:rPr>
          <w:sz w:val="24"/>
          <w:szCs w:val="24"/>
        </w:rPr>
      </w:pPr>
      <w:r>
        <w:rPr>
          <w:rFonts w:eastAsia="Gabriola"/>
          <w:sz w:val="24"/>
          <w:szCs w:val="24"/>
        </w:rPr>
        <w:t>М.П.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8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780" w:leader="none"/>
          <w:tab w:val="left" w:pos="4980" w:leader="none"/>
        </w:tabs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Даю согласиена</w:t>
        <w:tab/>
        <w:t>размещение  информации  о ребенке</w:t>
        <w:tab/>
        <w:t>и  его фотографии  на официальном сайте  Учреждения</w:t>
      </w:r>
    </w:p>
    <w:p>
      <w:pPr>
        <w:pStyle w:val="Normal"/>
        <w:tabs>
          <w:tab w:val="clear" w:pos="709"/>
          <w:tab w:val="left" w:pos="8640" w:leader="none"/>
          <w:tab w:val="left" w:pos="926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(http://тургеневский-дс.баяндай-обр.рф)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в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сети</w:t>
      </w:r>
    </w:p>
    <w:p>
      <w:pPr>
        <w:pStyle w:val="Normal"/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«Интернет», а именно: фотографии ребенка в различных</w:t>
      </w:r>
    </w:p>
    <w:p>
      <w:pPr>
        <w:pStyle w:val="Normal"/>
        <w:tabs>
          <w:tab w:val="clear" w:pos="709"/>
          <w:tab w:val="left" w:pos="5780" w:leader="none"/>
          <w:tab w:val="left" w:pos="7340" w:leader="none"/>
          <w:tab w:val="left" w:pos="8640" w:leader="none"/>
          <w:tab w:val="left" w:pos="902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видах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образовательной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деятельности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формах</w:t>
      </w:r>
    </w:p>
    <w:p>
      <w:pPr>
        <w:pStyle w:val="Normal"/>
        <w:tabs>
          <w:tab w:val="clear" w:pos="709"/>
          <w:tab w:val="left" w:pos="6220" w:leader="none"/>
          <w:tab w:val="left" w:pos="7000" w:leader="none"/>
          <w:tab w:val="left" w:pos="820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организации</w:t>
        <w:tab/>
        <w:t>детской</w:t>
        <w:tab/>
        <w:t>деятельности</w:t>
        <w:tab/>
        <w:t>(индивидуальной,</w:t>
      </w:r>
    </w:p>
    <w:p>
      <w:pPr>
        <w:pStyle w:val="Normal"/>
        <w:tabs>
          <w:tab w:val="clear" w:pos="709"/>
          <w:tab w:val="left" w:pos="6400" w:leader="none"/>
          <w:tab w:val="left" w:pos="6960" w:leader="none"/>
          <w:tab w:val="left" w:pos="832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подгрупповой</w:t>
        <w:tab/>
        <w:t>или</w:t>
        <w:tab/>
        <w:t>фронтальной),</w:t>
        <w:tab/>
        <w:t>видеоматериалы</w:t>
      </w:r>
    </w:p>
    <w:p>
      <w:pPr>
        <w:pStyle w:val="Normal"/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различных мероприятий с участием ребенка, фотографии</w:t>
      </w:r>
    </w:p>
    <w:p>
      <w:pPr>
        <w:pStyle w:val="Normal"/>
        <w:tabs>
          <w:tab w:val="clear" w:pos="709"/>
          <w:tab w:val="left" w:pos="5820" w:leader="none"/>
          <w:tab w:val="left" w:pos="6400" w:leader="none"/>
          <w:tab w:val="left" w:pos="6620" w:leader="none"/>
          <w:tab w:val="left" w:pos="7560" w:leader="none"/>
          <w:tab w:val="left" w:pos="8460" w:leader="none"/>
          <w:tab w:val="left" w:pos="894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детских</w:t>
        <w:tab/>
        <w:t>работ</w:t>
        <w:tab/>
        <w:t>с</w:t>
        <w:tab/>
        <w:t>указанием</w:t>
        <w:tab/>
        <w:t>фамилии,</w:t>
        <w:tab/>
        <w:t>имя,</w:t>
        <w:tab/>
        <w:t>возраста</w:t>
      </w:r>
    </w:p>
    <w:p>
      <w:pPr>
        <w:pStyle w:val="Normal"/>
        <w:spacing w:lineRule="auto" w:line="187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ребенка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>Дата__________________Подпись _________________</w:t>
      </w:r>
    </w:p>
    <w:p>
      <w:pPr>
        <w:pStyle w:val="Normal"/>
        <w:spacing w:lineRule="exact" w:line="1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Отметка о получении 2-го экземпляра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Дата:_____________________  Подпись ____________</w:t>
      </w:r>
    </w:p>
    <w:p>
      <w:pPr>
        <w:sectPr>
          <w:type w:val="nextPage"/>
          <w:pgSz w:w="11906" w:h="16838"/>
          <w:pgMar w:left="1440" w:right="846" w:header="0" w:top="1417" w:footer="0" w:bottom="19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7</w:t>
      </w:r>
    </w:p>
    <w:p>
      <w:pPr>
        <w:sectPr>
          <w:type w:val="continuous"/>
          <w:pgSz w:w="11906" w:h="16838"/>
          <w:pgMar w:left="1440" w:right="846" w:header="0" w:top="1417" w:footer="0" w:bottom="19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87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abriola">
    <w:charset w:val="cc"/>
    <w:family w:val="roman"/>
    <w:pitch w:val="variable"/>
  </w:font>
  <w:font w:name="Century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и"/>
      <w:lvlJc w:val="left"/>
      <w:pPr>
        <w:ind w:left="0" w:hanging="0"/>
      </w:pPr>
      <w:rPr>
        <w:rFonts w:ascii="OpenSymbol" w:hAnsi="OpenSymbol" w:cs="OpenSymbol" w:hint="default"/>
        <w:sz w:val="28"/>
        <w:b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№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а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ListLabel1">
    <w:name w:val="ListLabel 1"/>
    <w:qFormat/>
    <w:rPr>
      <w:rFonts w:cs="OpenSymbol"/>
      <w:b/>
      <w:sz w:val="28"/>
    </w:rPr>
  </w:style>
  <w:style w:type="character" w:styleId="ListLabel2">
    <w:name w:val="ListLabel 2"/>
    <w:qFormat/>
    <w:rPr>
      <w:rFonts w:cs="OpenSymbol"/>
      <w:sz w:val="24"/>
    </w:rPr>
  </w:style>
  <w:style w:type="character" w:styleId="ListLabel3">
    <w:name w:val="ListLabel 3"/>
    <w:qFormat/>
    <w:rPr>
      <w:rFonts w:cs="OpenSymbol"/>
      <w:sz w:val="24"/>
    </w:rPr>
  </w:style>
  <w:style w:type="character" w:styleId="ListLabel4">
    <w:name w:val="ListLabel 4"/>
    <w:qFormat/>
    <w:rPr>
      <w:rFonts w:cs="Open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Open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OpenSymbol"/>
      <w:sz w:val="24"/>
    </w:rPr>
  </w:style>
  <w:style w:type="character" w:styleId="ListLabel9">
    <w:name w:val="ListLabel 9"/>
    <w:qFormat/>
    <w:rPr>
      <w:rFonts w:cs="OpenSymbol"/>
      <w:sz w:val="24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  <w:b/>
      <w:sz w:val="28"/>
    </w:rPr>
  </w:style>
  <w:style w:type="character" w:styleId="ListLabel12">
    <w:name w:val="ListLabel 12"/>
    <w:qFormat/>
    <w:rPr>
      <w:rFonts w:cs="OpenSymbol"/>
      <w:sz w:val="24"/>
    </w:rPr>
  </w:style>
  <w:style w:type="character" w:styleId="ListLabel13">
    <w:name w:val="ListLabel 13"/>
    <w:qFormat/>
    <w:rPr>
      <w:rFonts w:cs="OpenSymbol"/>
      <w:sz w:val="24"/>
    </w:rPr>
  </w:style>
  <w:style w:type="character" w:styleId="ListLabel14">
    <w:name w:val="ListLabel 14"/>
    <w:qFormat/>
    <w:rPr>
      <w:rFonts w:cs="OpenSymbol"/>
      <w:sz w:val="24"/>
    </w:rPr>
  </w:style>
  <w:style w:type="character" w:styleId="ListLabel15">
    <w:name w:val="ListLabel 15"/>
    <w:qFormat/>
    <w:rPr>
      <w:rFonts w:cs="OpenSymbol"/>
      <w:sz w:val="24"/>
    </w:rPr>
  </w:style>
  <w:style w:type="character" w:styleId="ListLabel16">
    <w:name w:val="ListLabel 16"/>
    <w:qFormat/>
    <w:rPr>
      <w:rFonts w:cs="OpenSymbol"/>
      <w:sz w:val="24"/>
    </w:rPr>
  </w:style>
  <w:style w:type="character" w:styleId="ListLabel17">
    <w:name w:val="ListLabel 17"/>
    <w:qFormat/>
    <w:rPr>
      <w:rFonts w:cs="OpenSymbol"/>
      <w:sz w:val="24"/>
    </w:rPr>
  </w:style>
  <w:style w:type="character" w:styleId="ListLabel18">
    <w:name w:val="ListLabel 18"/>
    <w:qFormat/>
    <w:rPr>
      <w:rFonts w:cs="OpenSymbol"/>
      <w:sz w:val="24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  <w:b/>
      <w:sz w:val="28"/>
    </w:rPr>
  </w:style>
  <w:style w:type="character" w:styleId="ListLabel21">
    <w:name w:val="ListLabel 21"/>
    <w:qFormat/>
    <w:rPr>
      <w:rFonts w:cs="OpenSymbol"/>
      <w:sz w:val="24"/>
    </w:rPr>
  </w:style>
  <w:style w:type="character" w:styleId="ListLabel22">
    <w:name w:val="ListLabel 22"/>
    <w:qFormat/>
    <w:rPr>
      <w:rFonts w:cs="OpenSymbol"/>
      <w:sz w:val="24"/>
    </w:rPr>
  </w:style>
  <w:style w:type="character" w:styleId="ListLabel23">
    <w:name w:val="ListLabel 23"/>
    <w:qFormat/>
    <w:rPr>
      <w:rFonts w:cs="OpenSymbol"/>
      <w:sz w:val="24"/>
    </w:rPr>
  </w:style>
  <w:style w:type="character" w:styleId="ListLabel24">
    <w:name w:val="ListLabel 24"/>
    <w:qFormat/>
    <w:rPr>
      <w:rFonts w:cs="OpenSymbol"/>
      <w:sz w:val="24"/>
    </w:rPr>
  </w:style>
  <w:style w:type="character" w:styleId="ListLabel25">
    <w:name w:val="ListLabel 25"/>
    <w:qFormat/>
    <w:rPr>
      <w:rFonts w:cs="OpenSymbol"/>
      <w:sz w:val="24"/>
    </w:rPr>
  </w:style>
  <w:style w:type="character" w:styleId="ListLabel26">
    <w:name w:val="ListLabel 26"/>
    <w:qFormat/>
    <w:rPr>
      <w:rFonts w:cs="OpenSymbol"/>
      <w:sz w:val="24"/>
    </w:rPr>
  </w:style>
  <w:style w:type="character" w:styleId="ListLabel27">
    <w:name w:val="ListLabel 27"/>
    <w:qFormat/>
    <w:rPr>
      <w:rFonts w:cs="OpenSymbol"/>
      <w:sz w:val="24"/>
    </w:rPr>
  </w:style>
  <w:style w:type="character" w:styleId="ListLabel28">
    <w:name w:val="ListLabel 28"/>
    <w:qFormat/>
    <w:rPr>
      <w:rFonts w:cs="OpenSymbol"/>
      <w:sz w:val="24"/>
    </w:rPr>
  </w:style>
  <w:style w:type="character" w:styleId="ListLabel29">
    <w:name w:val="ListLabel 29"/>
    <w:qFormat/>
    <w:rPr>
      <w:rFonts w:cs="OpenSymbol"/>
      <w:b/>
      <w:sz w:val="28"/>
    </w:rPr>
  </w:style>
  <w:style w:type="character" w:styleId="ListLabel30">
    <w:name w:val="ListLabel 30"/>
    <w:qFormat/>
    <w:rPr>
      <w:rFonts w:cs="OpenSymbol"/>
      <w:sz w:val="24"/>
    </w:rPr>
  </w:style>
  <w:style w:type="character" w:styleId="ListLabel31">
    <w:name w:val="ListLabel 31"/>
    <w:qFormat/>
    <w:rPr>
      <w:rFonts w:cs="OpenSymbol"/>
      <w:sz w:val="24"/>
    </w:rPr>
  </w:style>
  <w:style w:type="character" w:styleId="ListLabel32">
    <w:name w:val="ListLabel 32"/>
    <w:qFormat/>
    <w:rPr>
      <w:rFonts w:cs="OpenSymbol"/>
      <w:sz w:val="24"/>
    </w:rPr>
  </w:style>
  <w:style w:type="character" w:styleId="ListLabel33">
    <w:name w:val="ListLabel 33"/>
    <w:qFormat/>
    <w:rPr>
      <w:rFonts w:cs="OpenSymbol"/>
      <w:sz w:val="24"/>
    </w:rPr>
  </w:style>
  <w:style w:type="character" w:styleId="ListLabel34">
    <w:name w:val="ListLabel 34"/>
    <w:qFormat/>
    <w:rPr>
      <w:rFonts w:cs="OpenSymbol"/>
      <w:sz w:val="24"/>
    </w:rPr>
  </w:style>
  <w:style w:type="character" w:styleId="ListLabel35">
    <w:name w:val="ListLabel 35"/>
    <w:qFormat/>
    <w:rPr>
      <w:rFonts w:cs="OpenSymbol"/>
      <w:sz w:val="24"/>
    </w:rPr>
  </w:style>
  <w:style w:type="character" w:styleId="ListLabel36">
    <w:name w:val="ListLabel 36"/>
    <w:qFormat/>
    <w:rPr>
      <w:rFonts w:cs="OpenSymbol"/>
      <w:sz w:val="24"/>
    </w:rPr>
  </w:style>
  <w:style w:type="character" w:styleId="ListLabel37">
    <w:name w:val="ListLabel 37"/>
    <w:qFormat/>
    <w:rPr>
      <w:rFonts w:cs="OpenSymbol"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LibreOffice/6.2.2.2$Windows_X86_64 LibreOffice_project/2b840030fec2aae0fd2658d8d4f9548af4e3518d</Application>
  <Pages>13</Pages>
  <Words>2337</Words>
  <Characters>18511</Characters>
  <CharactersWithSpaces>21034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2020-02-11T15:18:00Z</dcterms:created>
  <dc:creator>Windows User</dc:creator>
  <dc:description/>
  <dc:language>ru-RU</dc:language>
  <cp:lastModifiedBy/>
  <dcterms:modified xsi:type="dcterms:W3CDTF">2020-03-19T09:49:55Z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